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4AC" w:rsidRPr="001A74AC" w:rsidRDefault="001A74AC" w:rsidP="001A7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Свидетели сме на “власт”, която 1 – не произтича от народа, 2 – не се управлява в интереса на народа и 3 – не е в името на народа. Власт, която е 4 –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противо-конституционна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„Съгласно §4 и във връзка с §3 ал. 2, от Конституцията, приета на 13.07.1991), е обяснено, как всичко, което е направено от всички власти в България след 13.07.1992 е противоконституционно, незаконно и няма правни последствия.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Незаконни, нищожни и недействителни са: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Законът за съдебната власт е Обнародван в ДВ,бр.59 от 1994 г. с последвали актуализации до ДВ, бр.6 от 1999 г.и по-късно;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Гражданско процесуалният кодекс е Обнародван в ДВ, бр.59 от 20.07.2007 г.;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Административно процесуалният кодекс е Обнародван в ДВ, бр.30 от 2006 г.; Наказателно процесуалният кодекс е Обнародван в ДВ, бр.86 от 2005 г.;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Законът за адвокатурата е Обнародван в ДВ, бр.55 от 2004 г.;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Законът за правната помощ е Обнародван в ДВ, бр.79 от 2005 г.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 xml:space="preserve">1 – Като приети извън срока,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разпореден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§ 4 във връзка с § 3 алинея 2 от Преходните и Заключителни разпоредби на Конституцията Република България (в сила от 13.07.1991 г).»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2 – “Изложените правни аргументи се отнасят и до Конституционната отмяна на цялостното законодателно творчество на всички народни събрания, след 13.07.1992 г. и до днес.”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3 – “От изложеното следва и извода, че съдебната власт в Република България не е легитимна.”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 xml:space="preserve">4 – “Означава, че в „съдебната система” работят нелегитимни,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неовластени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неоправомощени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, неоторизирани от съобразени с Конституцията закони, лица.”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5 – “Поради липса на легитимност на съдебната власт, всички регистрации и пререгистрации, съдебните актове в Република България, извършени от съдилищата след 13.07.1992 г. не могат да пораждат правни последици, присъщи на легитимните съдебни актове.”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 xml:space="preserve">6 – “С прякото си действие Конституцията на Република България отменя действията на съдилищата след 13.07.1992г. и обявява нищожността на решенията им като извършени от некомпетентни и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неовластени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лица.”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7 – “На свой ред, тази съдебна нелегитимност намира отражение в общественото пространство след 13.07.1992 г. и подлага под съмнение провеждането на легитимни събрания в името на народа като юридически акт.”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ПОЛИТИКА &amp; ВЛАСТ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br/>
        <w:t>7 – “Липсата на легитимност по отношение на народните представители, на народното събрание, на свой ред, означава, че: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Този форум, чиито членове са те, няма правомощията, компетентността да прави политика;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да избира и гласува членовете на изпълнителната власт (правителството);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да избира от своята квота конституционни съдии и членове на Висшия съдебен съвет;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да изменя или допълва Конституцията на Република България;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да гласува, приема и обнародва закони;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да утвърждава междудържавни спогодби и договори;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да взема решения относно членство на страната в международни организации и съюзи;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да си определя възнаграждения и др.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Такова събрание няма никакви правомощия.”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“Прякото действие на конституционните норми отменя законите, които им противоречат. Това са всички след 13.07.1992 год.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В защита на правата и свободите, на интересите на българските граждани, особено важна е разпоредбата на чл.60, алинея 1 от Конституцията: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КРАЖБАТА, ПРОТИВОКОНСТИТУЦИОНЕН АКТ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„Чл.60./1/ Гражданите са длъжни да плащат данъци и такси, установени със ЗАКОН, СЪОБРАЗНО ТЕХНИТЕ ДОХОДИ И ИМУЩЕСТВО.”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Такъв закон, определящ размера на данъците и таксите според доходите и имуществото на отделния човек не е приеман и издаван след 13.07.1991 г. и до 08.03.2010 г.”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«С други думи, на основание прякото действие на Конституцията на Република България, в сила от 13.07.1991 г.“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ПОДЧИНЕНИЕ &amp; РОБСТВО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Българският гражданин, не само не е длъжен да им се подчинява, но даже е задължен да НЕ се подчинява! Има пълното право да не изпълнява незаконните им и противонародни, противоконституционни разпоредби и практики.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NOTA BENE – ЛЕГИТИМНОСТ, ПРЕДСТАВИТЕЛНОСТ, ОТОРИЗАЦИЯ, ПРАВОМОЩИЯ &amp; ЗАКОННОСТ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ЛЕГИТИМНОСТ,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br/>
        <w:t>Какво означава на български език правното понятие „легитимен”?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 xml:space="preserve">То означава: – ”който има законно право; съществува или действа в съгласие, в съответствие със закона; законен, законосъобразен”; който е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овластен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оправомощен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, оторизиран от закона.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Кога влиза в действие определената с Конституцията организация на съдебната власт?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Съгласно § 4 от Преходните и Заключителни разпоредби на Конституцията на Република България /в сила от 13.07.1991 г./: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 xml:space="preserve">”Определената с Конституцията организация на съдебната власт влиза в действие след приемането на новите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устройствени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процесуални закони, които трябва да бъдат приети в срока по § 3, ал.2”, а именно:”в едногодишен срок от влизане на Конституцията в сила.”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Виж „§ 3. /2/ от Преходните и Заключителни разпоредби на Конституцията на Република България.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 xml:space="preserve">Иначе казано, всички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устройствени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процесуални закони, свързани с уредбата на съдебната власт: Закон за съдебната власт, Гражданско процесуален кодекс, Наказателно процесуален кодекс,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Административно процесуален кодекс и др. е следвало: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ЗАДЪЛЖИТЕЛНО ДА БЪДАТ ПРИЕТИ ОТ ЗАКОНОДАТЕЛНАТА ВЛАСТ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Но направено преди изтичането на едногодишния срок от влизането на Конституцията в сила, т.е преди 13.07.1992 г. Този срок важи и за Закона за адвокатурата.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 xml:space="preserve">Посоченият срок в §4 във връзка с § 3 алинея 2, от Преходните и Заключителни разпоредби на Конституцията Република България /в сила от 13.07.1991 г./ има заповеден задължителен характер и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преклузивен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, преустановяващ, спиращ ефект.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Това е срокът, в който задължително трябвало да се упражни дадено право: в случая приемането, обнародването и влизането в сила на законите , свързани с устройството и процесуалното действие на съдебната власт.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Този срок започва да тече от момента на възникването на това право /в случая от 13.07.1991г./ и е изтекъл на 12.07.1992 г.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Преклузивният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 по дефиниция не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предпоставя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не допуска нарушаването на това право /в случая издаването на законите, свързани с устройството и процесуалното действие на съдебната власт/.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Преклузивният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 прокламиран от Конституцията, тече по отношение на всички.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 xml:space="preserve">С изтичането му, възможността да се упражни даденото право се прекратява. Извършеното след изтичане на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преклузивния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срок/ в случая след 13.07.1992г/ е 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извършено без основание.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 xml:space="preserve">Затова с право в юридическата наука и практика се счита, че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преклузивният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 има фатален характер.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 xml:space="preserve">Фаталността му в случая, се изразява в това, че щом като Конституцията изрично заповядва, крайният срок за приемането на всички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устройствени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процесуални закони, свързани с уредбата и процесуалните действия на съдебната власт да е 13.07.1992 г., то с изтичането на този срок, не съществува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конституцио-съобразна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възможност той да се промени, да се „разтегли”и изпълнението му да се „наваксва”в друго време, по-късно от посоченото.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 xml:space="preserve">Незачитането на конституционно установения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преклузивен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срок, обаче, води до това, че след като е изтекъл, каквито и действия да са предприети или да се предприемат от законодателя, за да „навакса”пропуските, то тези действия са неконституционни, незаконни и нищожни.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Нищожни са и актове на властта – законодателна, изпълнителна /централна,местна /или съдебна, когато са извършени на основание на противоречащи с конституционните разпоредби закони. Затова тези актове не могат да пораждат и не пораждат правни последици.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Какви са фактите в Република България в действителност?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В противоречие с § 4 във връзка с § 3 алинея 2 от Преходните и Заключителни разпоредби на Конституцията Република България /в сила от 13.07.1991 г. от различните народни събрания след 13.07.1992г., са приети и обнародвани закони, свързани с устройството и процесуалното действие на съдебната система както следва: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Законът за съдебната власт е Обнародван в ДВ,бр.59 от 1994 г. с последвали актуализации до ДВ,бр.6 от 1999 г. и по-късно;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Гражданско процесуалният кодекс е Обнародван в ДВ,бр.59от 20.07.2007 г.;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Административно процесуалният кодекс е Обнародван в ДВ,бр.30 от 2006 г.;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Наказателно процесуалният кодекс е Обнародван в ДВ,бр.86 от 2005 г.;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Законът за адвокатурата е Обнародван в ДВ,бр.55 от 2004 г.;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Законът за правната помощ е Обнародван в ДВ,бр.79 от 2005 г.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Съзнателно се отразява първоначалното приемане и влизане в сила на посочените закони, а не се цитират множеството последвали техни „изменения и допълнения”.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 xml:space="preserve">Забавата за издаването им е очевидна – 15, 16 ,17 години след изтичането на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преклузивния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 xml:space="preserve">Налице е погасено право поради настъпила давност, а извършеното след изтичане на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преклузивния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срок/ в случая след 13.07.1992г/ е извършено без основание. Този факт не 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може да остане незабелязан.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 xml:space="preserve">Приемането на посочените закони извън </w:t>
      </w:r>
      <w:proofErr w:type="spellStart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преклузивния</w:t>
      </w:r>
      <w:proofErr w:type="spellEnd"/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 е извършено без правно основание. Тези кодекси и закони са противоконституционни и нищожни и не могат да пораждат никакви правни последици.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СПАЗВАНЕ &amp; САНКЦИЯ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Поради това не може да изисква и да се налага под страх от санкция да бъдат спазвани.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От изложеното следва и извода, че съдебната власт в Република България не е легитимна.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Липсата на легитимност на съдебната власт, обаче, води до множество проблеми и отрицателни последици свързани с другите власти – законодателна, президентска, изпълнителна / централна – правителство и органи на местно управление/ и др.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Поради липса на легитимност на съдебната власт, всички прояви в Република България, извършени от съдилищата след 13.07.1992 г. не могат да пораждат правни последици, присъщи на легитимните съдебни актове.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С прякото си действие Конституцията на Република България отменя действията на съдилищата след 13.07.1992г. и обявява нищожността на решенията в общественото пространство.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ПОЛИТИКА &amp; ПРЕСТЪПНА РЕГИСТРАЦИЯ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На свой ред, тази съдебна нелегитимност намира отражение в избирателното право след 13.07.1992 г. и подлага под съмнение провеждането на легитимни избори за народни представители, президент и вицепрезидент, на правителство, на местни органи на власт и т.н., както по отношение легитимността на учредените или образувани от тях органи, съюзи, агенции, асоциации и други организации, акционерни дружества и др. както и решенията за членство в тях.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Достатъчно е, в които и да са избори след 13.07.1992 г. да е участвал един политически субект/ една партия или коалиция/, който да не е бил съдебно регистриран по Закона за политическите партии преди 13.07.1992 г., за да е налице опорочен избор, а избраният представител или орган да не е легитимен.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Тези аргументи важат и за организирането, провеждането и обявяването на резултати при президентските избори.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Липсата на легитимност по отношение на народните представители, на народното събрание, на свой ред, означава, че – този форум, чиито членове са те, няма правомощията, компетентността да прави политика; да избира и гласува членовете на изпълнителната власт /правителството/; да избира от своята квота конституционни съдии и членове на Висшия съдебен съвет ; да изменя или допълва Конституцията на Република България; да гласува, приема и обнародва закони; да утвърждава междудържавни спогодби и договори; да взема решения относно членство на страната в международни организации и съюзи; да си определя възнаграждения и др.</w:t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1A74AC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br/>
      </w:r>
      <w:hyperlink r:id="rId4" w:tgtFrame="_blank" w:history="1">
        <w:r w:rsidRPr="001A74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http://arhea.org/?p=2153</w:t>
        </w:r>
      </w:hyperlink>
    </w:p>
    <w:p w:rsidR="00EC7EE8" w:rsidRDefault="00EC7EE8"/>
    <w:sectPr w:rsidR="00EC7EE8" w:rsidSect="00EC7E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A74AC"/>
    <w:rsid w:val="001A74AC"/>
    <w:rsid w:val="00EC7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yl5">
    <w:name w:val="_5yl5"/>
    <w:basedOn w:val="a0"/>
    <w:rsid w:val="001A74AC"/>
  </w:style>
  <w:style w:type="character" w:styleId="a3">
    <w:name w:val="Hyperlink"/>
    <w:basedOn w:val="a0"/>
    <w:uiPriority w:val="99"/>
    <w:semiHidden/>
    <w:unhideWhenUsed/>
    <w:rsid w:val="001A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9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8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.facebook.com/l.php?u=http%3A%2F%2Farhea.org%2F%3Fp%3D2153%26fbclid%3DIwAR3AHDjh0rUpx0LTBob87igjEBdLZ51zn03v81E4lRe9UMNG-2tJbA1Z_vo&amp;h=AT1t2MtTs9laWcR9vHn-avYvPsaH8fvLqGI7BtghIQsNCV6j-fNBS8MuOpi685hR_Oio8JcqxD4fgsOIAycIVYnfgY0eXzOejK5m_18PNU0G-9Je6jsqOeHbLFm8m0OyonR6Pw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1695</Words>
  <Characters>9662</Characters>
  <Application>Microsoft Office Word</Application>
  <DocSecurity>0</DocSecurity>
  <Lines>80</Lines>
  <Paragraphs>22</Paragraphs>
  <ScaleCrop>false</ScaleCrop>
  <Company>ORG</Company>
  <LinksUpToDate>false</LinksUpToDate>
  <CharactersWithSpaces>11335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ARHEA</dc:creator>
  <cp:keywords/>
  <dc:description/>
  <cp:lastModifiedBy>ARHEA</cp:lastModifiedBy>
  <cp:revision>2</cp:revision>
  <dcterms:created xsi:type="dcterms:W3CDTF">2020-07-24T20:04:00Z</dcterms:created>
  <dcterms:modified xsi:type="dcterms:W3CDTF">2020-07-24T20:04:00Z</dcterms:modified>
</cp:coreProperties>
</file>